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54" w:rsidRDefault="009A43BA" w:rsidP="00AF30BF">
      <w:pPr>
        <w:pStyle w:val="Title"/>
      </w:pPr>
      <w:bookmarkStart w:id="0" w:name="_GoBack"/>
      <w:bookmarkEnd w:id="0"/>
      <w:r>
        <w:t xml:space="preserve">EPA </w:t>
      </w:r>
      <w:r w:rsidR="00C33463">
        <w:t xml:space="preserve">Timelines … </w:t>
      </w:r>
    </w:p>
    <w:p w:rsidR="00464140" w:rsidRDefault="00464140">
      <w:pPr>
        <w:rPr>
          <w:color w:val="9BBB59" w:themeColor="accent3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513AE">
        <w:rPr>
          <w:color w:val="9BBB59" w:themeColor="accent3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Clean Power Plan </w:t>
      </w:r>
      <w:r w:rsidR="00D414E5" w:rsidRPr="007513AE">
        <w:rPr>
          <w:color w:val="9BBB59" w:themeColor="accent3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(CPP) </w:t>
      </w:r>
      <w:r w:rsidRPr="007513AE">
        <w:rPr>
          <w:color w:val="9BBB59" w:themeColor="accent3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– </w:t>
      </w:r>
    </w:p>
    <w:p w:rsidR="00C25054" w:rsidRDefault="00C25054" w:rsidP="00C25054">
      <w:pPr>
        <w:rPr>
          <w:b/>
        </w:rPr>
      </w:pPr>
      <w:r w:rsidRPr="00C25054">
        <w:rPr>
          <w:color w:val="9BBB59" w:themeColor="accent3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**</w:t>
      </w:r>
      <w:r w:rsidRPr="00C25054">
        <w:rPr>
          <w:b/>
        </w:rPr>
        <w:t xml:space="preserve"> FERC</w:t>
      </w:r>
      <w:r w:rsidRPr="00C25054">
        <w:t xml:space="preserve"> (Federal Energy Regulatory Commission) </w:t>
      </w:r>
      <w:hyperlink r:id="rId6" w:history="1">
        <w:r w:rsidRPr="00C25054">
          <w:rPr>
            <w:rStyle w:val="Hyperlink"/>
          </w:rPr>
          <w:t xml:space="preserve">coming to Denver </w:t>
        </w:r>
        <w:r w:rsidRPr="00C25054">
          <w:rPr>
            <w:rStyle w:val="Hyperlink"/>
            <w:b/>
          </w:rPr>
          <w:t>Feb. 25, 2015</w:t>
        </w:r>
      </w:hyperlink>
      <w:r w:rsidRPr="00C25054">
        <w:t xml:space="preserve"> to look at ‘</w:t>
      </w:r>
      <w:r>
        <w:t>issues related to electric reliability, wholesale electric markets and operations, and energy infrastructure’</w:t>
      </w:r>
      <w:r w:rsidR="00AF30BF">
        <w:t xml:space="preserve"> related to the CPP</w:t>
      </w:r>
    </w:p>
    <w:p w:rsidR="00464140" w:rsidRPr="00FC4A1F" w:rsidRDefault="00464140" w:rsidP="00464140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FC4A1F">
        <w:rPr>
          <w:b/>
          <w:sz w:val="26"/>
          <w:szCs w:val="26"/>
        </w:rPr>
        <w:t>111(d) Existing Coal-Fired Power Plants</w:t>
      </w:r>
    </w:p>
    <w:p w:rsidR="00FC4A1F" w:rsidRDefault="00FC4A1F" w:rsidP="00ED41D1">
      <w:pPr>
        <w:pStyle w:val="ListParagraph"/>
        <w:numPr>
          <w:ilvl w:val="1"/>
          <w:numId w:val="1"/>
        </w:numPr>
      </w:pPr>
      <w:r w:rsidRPr="00FC4A1F">
        <w:t>Federal Register June 18, 2014</w:t>
      </w:r>
      <w:r>
        <w:t>;</w:t>
      </w:r>
      <w:r w:rsidRPr="00FC4A1F">
        <w:t xml:space="preserve"> start</w:t>
      </w:r>
      <w:r w:rsidR="009A43BA">
        <w:t>ed</w:t>
      </w:r>
      <w:r w:rsidRPr="00FC4A1F">
        <w:t xml:space="preserve"> 120-day clock on public comments</w:t>
      </w:r>
    </w:p>
    <w:p w:rsidR="00FC4A1F" w:rsidRPr="00FC4A1F" w:rsidRDefault="00FC4A1F" w:rsidP="00ED41D1">
      <w:pPr>
        <w:pStyle w:val="ListParagraph"/>
        <w:numPr>
          <w:ilvl w:val="1"/>
          <w:numId w:val="1"/>
        </w:numPr>
      </w:pPr>
      <w:r>
        <w:t xml:space="preserve">EPA extends comment period 45 days (September 18, 2014) – </w:t>
      </w:r>
      <w:r w:rsidRPr="00B62B64">
        <w:t>CACI encouraged delegation to weigh in</w:t>
      </w:r>
    </w:p>
    <w:p w:rsidR="00ED41D1" w:rsidRPr="00FC4A1F" w:rsidRDefault="00ED41D1" w:rsidP="00ED41D1">
      <w:pPr>
        <w:pStyle w:val="ListParagraph"/>
        <w:numPr>
          <w:ilvl w:val="1"/>
          <w:numId w:val="1"/>
        </w:numPr>
      </w:pPr>
      <w:r w:rsidRPr="00FC4A1F">
        <w:t>Comments Deadline</w:t>
      </w:r>
      <w:r w:rsidR="00FC4A1F">
        <w:t xml:space="preserve">: </w:t>
      </w:r>
      <w:r w:rsidRPr="00FC4A1F">
        <w:t xml:space="preserve"> Dec. </w:t>
      </w:r>
      <w:r w:rsidR="00FC4A1F">
        <w:t>1</w:t>
      </w:r>
      <w:r w:rsidRPr="00FC4A1F">
        <w:t xml:space="preserve">, 2014 - </w:t>
      </w:r>
      <w:hyperlink r:id="rId7" w:history="1">
        <w:r w:rsidRPr="004A45F1">
          <w:rPr>
            <w:rStyle w:val="Hyperlink"/>
          </w:rPr>
          <w:t>CACI Comments to EPA</w:t>
        </w:r>
      </w:hyperlink>
    </w:p>
    <w:p w:rsidR="00CC380B" w:rsidRDefault="00FC4A1F" w:rsidP="00FC4A1F">
      <w:pPr>
        <w:pStyle w:val="ListParagraph"/>
        <w:numPr>
          <w:ilvl w:val="2"/>
          <w:numId w:val="1"/>
        </w:numPr>
      </w:pPr>
      <w:r w:rsidRPr="00FC4A1F">
        <w:t>Ends 165-day comment period, EPA receives 2 million+ comments</w:t>
      </w:r>
    </w:p>
    <w:p w:rsidR="00C33463" w:rsidRPr="00C33463" w:rsidRDefault="00C33463" w:rsidP="00C33463">
      <w:pPr>
        <w:pStyle w:val="ListParagraph"/>
        <w:numPr>
          <w:ilvl w:val="1"/>
          <w:numId w:val="1"/>
        </w:numPr>
      </w:pPr>
      <w:r w:rsidRPr="00C33463">
        <w:rPr>
          <w:b/>
        </w:rPr>
        <w:t xml:space="preserve">Final rule likely </w:t>
      </w:r>
      <w:r>
        <w:rPr>
          <w:b/>
        </w:rPr>
        <w:t>Summer</w:t>
      </w:r>
      <w:r w:rsidRPr="00C33463">
        <w:rPr>
          <w:b/>
        </w:rPr>
        <w:t xml:space="preserve"> 2015</w:t>
      </w:r>
      <w:r>
        <w:rPr>
          <w:b/>
        </w:rPr>
        <w:t xml:space="preserve"> (NAM predicts Aug/Sept)</w:t>
      </w:r>
    </w:p>
    <w:p w:rsidR="00C33463" w:rsidRPr="00FC4A1F" w:rsidRDefault="00C33463" w:rsidP="00C33463">
      <w:pPr>
        <w:pStyle w:val="ListParagraph"/>
        <w:ind w:left="1530"/>
      </w:pPr>
    </w:p>
    <w:p w:rsidR="00464140" w:rsidRDefault="00464140" w:rsidP="00464140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FC4A1F">
        <w:rPr>
          <w:b/>
          <w:sz w:val="26"/>
          <w:szCs w:val="26"/>
        </w:rPr>
        <w:t>New Coal-Fired Power Plants</w:t>
      </w:r>
      <w:r w:rsidR="00FC4A1F">
        <w:rPr>
          <w:b/>
          <w:sz w:val="26"/>
          <w:szCs w:val="26"/>
        </w:rPr>
        <w:t xml:space="preserve"> – [111(b) of Clean Air Act]</w:t>
      </w:r>
    </w:p>
    <w:p w:rsidR="00FC4A1F" w:rsidRDefault="009A43BA" w:rsidP="00FC4A1F">
      <w:pPr>
        <w:pStyle w:val="ListParagraph"/>
        <w:numPr>
          <w:ilvl w:val="1"/>
          <w:numId w:val="1"/>
        </w:numPr>
      </w:pPr>
      <w:r w:rsidRPr="009A43BA">
        <w:t xml:space="preserve">Federal Register: </w:t>
      </w:r>
      <w:r>
        <w:t xml:space="preserve"> </w:t>
      </w:r>
      <w:r w:rsidRPr="009A43BA">
        <w:t>January 8, 2014</w:t>
      </w:r>
      <w:r>
        <w:t>; started</w:t>
      </w:r>
      <w:r w:rsidRPr="00FC4A1F">
        <w:t xml:space="preserve"> 120-day clock on public comments</w:t>
      </w:r>
    </w:p>
    <w:p w:rsidR="009A43BA" w:rsidRDefault="009A43BA" w:rsidP="00FC4A1F">
      <w:pPr>
        <w:pStyle w:val="ListParagraph"/>
        <w:numPr>
          <w:ilvl w:val="1"/>
          <w:numId w:val="1"/>
        </w:numPr>
      </w:pPr>
      <w:r>
        <w:t xml:space="preserve">EPA Extends comment deadline by 60 days:  February 26, 2014 </w:t>
      </w:r>
    </w:p>
    <w:p w:rsidR="009A43BA" w:rsidRDefault="009A43BA" w:rsidP="00FC4A1F">
      <w:pPr>
        <w:pStyle w:val="ListParagraph"/>
        <w:numPr>
          <w:ilvl w:val="1"/>
          <w:numId w:val="1"/>
        </w:numPr>
      </w:pPr>
      <w:r>
        <w:t>Comment Deadline:  May 9, 2014</w:t>
      </w:r>
    </w:p>
    <w:p w:rsidR="009A43BA" w:rsidRDefault="009A43BA" w:rsidP="009A43BA">
      <w:pPr>
        <w:pStyle w:val="ListParagraph"/>
        <w:numPr>
          <w:ilvl w:val="2"/>
          <w:numId w:val="1"/>
        </w:numPr>
      </w:pPr>
      <w:r>
        <w:t>Ends 180-day comment period, EPA receives 2 million+ comments</w:t>
      </w:r>
    </w:p>
    <w:p w:rsidR="00C33463" w:rsidRPr="00C33463" w:rsidRDefault="00C33463" w:rsidP="00C33463">
      <w:pPr>
        <w:pStyle w:val="ListParagraph"/>
        <w:numPr>
          <w:ilvl w:val="1"/>
          <w:numId w:val="1"/>
        </w:numPr>
        <w:rPr>
          <w:b/>
        </w:rPr>
      </w:pPr>
      <w:r w:rsidRPr="00C33463">
        <w:rPr>
          <w:b/>
        </w:rPr>
        <w:t xml:space="preserve">Final rule likely </w:t>
      </w:r>
      <w:r>
        <w:rPr>
          <w:b/>
        </w:rPr>
        <w:t>Summer</w:t>
      </w:r>
      <w:r w:rsidRPr="00C33463">
        <w:rPr>
          <w:b/>
        </w:rPr>
        <w:t xml:space="preserve"> 2015</w:t>
      </w:r>
      <w:r>
        <w:rPr>
          <w:b/>
        </w:rPr>
        <w:t xml:space="preserve"> (NAM predicts Aug/Sept)</w:t>
      </w:r>
    </w:p>
    <w:p w:rsidR="009A43BA" w:rsidRPr="009A43BA" w:rsidRDefault="009A43BA" w:rsidP="009A43BA">
      <w:pPr>
        <w:pStyle w:val="ListParagraph"/>
        <w:ind w:left="2250"/>
      </w:pPr>
    </w:p>
    <w:p w:rsidR="00464140" w:rsidRDefault="00171807" w:rsidP="009A43BA">
      <w:pPr>
        <w:pStyle w:val="ListParagraph"/>
        <w:numPr>
          <w:ilvl w:val="0"/>
          <w:numId w:val="4"/>
        </w:numPr>
        <w:rPr>
          <w:b/>
        </w:rPr>
      </w:pPr>
      <w:hyperlink r:id="rId8" w:history="1">
        <w:r w:rsidR="009A43BA" w:rsidRPr="009A43BA">
          <w:rPr>
            <w:rStyle w:val="Hyperlink"/>
            <w:b/>
          </w:rPr>
          <w:t>Colorado-specific polling</w:t>
        </w:r>
      </w:hyperlink>
      <w:r w:rsidR="009A43BA" w:rsidRPr="009A43BA">
        <w:rPr>
          <w:b/>
        </w:rPr>
        <w:t xml:space="preserve"> on carbon emissions</w:t>
      </w:r>
    </w:p>
    <w:p w:rsidR="00105A44" w:rsidRPr="009A43BA" w:rsidRDefault="00105A44" w:rsidP="00105A44">
      <w:pPr>
        <w:pStyle w:val="ListParagraph"/>
        <w:ind w:left="1800"/>
        <w:rPr>
          <w:b/>
        </w:rPr>
      </w:pPr>
    </w:p>
    <w:p w:rsidR="009A43BA" w:rsidRDefault="00105A44" w:rsidP="00105A44">
      <w:pPr>
        <w:pStyle w:val="ListParagraph"/>
        <w:numPr>
          <w:ilvl w:val="0"/>
          <w:numId w:val="5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CPP </w:t>
      </w:r>
      <w:r w:rsidRPr="00105A44">
        <w:rPr>
          <w:b/>
          <w:sz w:val="26"/>
          <w:szCs w:val="26"/>
        </w:rPr>
        <w:t>State Compliance Plans</w:t>
      </w:r>
    </w:p>
    <w:p w:rsidR="007513AE" w:rsidRPr="00105A44" w:rsidRDefault="007513AE" w:rsidP="007513AE">
      <w:pPr>
        <w:pStyle w:val="ListParagraph"/>
        <w:rPr>
          <w:b/>
          <w:sz w:val="26"/>
          <w:szCs w:val="26"/>
        </w:rPr>
      </w:pPr>
      <w:r w:rsidRPr="009A43BA">
        <w:t xml:space="preserve">**States not submitting a compliance plan </w:t>
      </w:r>
      <w:r>
        <w:t>are</w:t>
      </w:r>
      <w:r w:rsidRPr="009A43BA">
        <w:t xml:space="preserve"> subject to EPA-designed plan</w:t>
      </w:r>
    </w:p>
    <w:p w:rsidR="009A43BA" w:rsidRPr="009A43BA" w:rsidRDefault="009A43BA" w:rsidP="007513AE">
      <w:pPr>
        <w:spacing w:after="0" w:line="240" w:lineRule="auto"/>
        <w:ind w:firstLine="720"/>
      </w:pPr>
      <w:r>
        <w:rPr>
          <w:b/>
        </w:rPr>
        <w:t xml:space="preserve">Summer 2016: </w:t>
      </w:r>
      <w:r w:rsidRPr="009A43BA">
        <w:t xml:space="preserve">Submit State Compliance Plans or partial plans with 1- or 2-yr extension requests </w:t>
      </w:r>
    </w:p>
    <w:p w:rsidR="009A43BA" w:rsidRDefault="009A43BA" w:rsidP="007513AE">
      <w:pPr>
        <w:spacing w:after="0" w:line="240" w:lineRule="auto"/>
        <w:ind w:firstLine="720"/>
        <w:rPr>
          <w:b/>
        </w:rPr>
      </w:pPr>
      <w:r>
        <w:rPr>
          <w:b/>
        </w:rPr>
        <w:t xml:space="preserve">Summer 2017:  </w:t>
      </w:r>
      <w:r w:rsidRPr="009A43BA">
        <w:t>Due date for complete compliance with 1-yr extension</w:t>
      </w:r>
    </w:p>
    <w:p w:rsidR="009A43BA" w:rsidRDefault="009A43BA" w:rsidP="007513AE">
      <w:pPr>
        <w:spacing w:after="0" w:line="240" w:lineRule="auto"/>
        <w:ind w:firstLine="720"/>
        <w:rPr>
          <w:b/>
        </w:rPr>
      </w:pPr>
      <w:r>
        <w:rPr>
          <w:b/>
        </w:rPr>
        <w:t xml:space="preserve">Summer 2018: </w:t>
      </w:r>
      <w:r w:rsidRPr="009A43BA">
        <w:t>Due Date for compliance with 2-yr extension</w:t>
      </w:r>
    </w:p>
    <w:p w:rsidR="009A43BA" w:rsidRPr="009A43BA" w:rsidRDefault="009A43BA" w:rsidP="009A43BA"/>
    <w:p w:rsidR="00464140" w:rsidRDefault="00464140" w:rsidP="009C227A">
      <w:pPr>
        <w:pStyle w:val="Default"/>
        <w:rPr>
          <w:b/>
        </w:rPr>
      </w:pPr>
      <w:r w:rsidRPr="007513AE">
        <w:rPr>
          <w:rFonts w:asciiTheme="minorHAnsi" w:hAnsi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Ozone</w:t>
      </w:r>
      <w:r w:rsidR="009C227A">
        <w:rPr>
          <w:b/>
        </w:rPr>
        <w:t xml:space="preserve"> – </w:t>
      </w:r>
      <w:r w:rsidR="009C227A" w:rsidRPr="009C227A">
        <w:t>Proposed Changes to</w:t>
      </w:r>
      <w:r w:rsidR="009C227A">
        <w:rPr>
          <w:b/>
        </w:rPr>
        <w:t xml:space="preserve"> </w:t>
      </w:r>
      <w:r w:rsidR="009C227A" w:rsidRPr="009C227A">
        <w:rPr>
          <w:rStyle w:val="A3"/>
          <w:b w:val="0"/>
          <w:bCs w:val="0"/>
          <w:i w:val="0"/>
          <w:iCs w:val="0"/>
          <w:sz w:val="24"/>
          <w:szCs w:val="24"/>
        </w:rPr>
        <w:t xml:space="preserve">National Ambient Air Quality Standards (NAAQS) for </w:t>
      </w:r>
      <w:r w:rsidR="009C227A" w:rsidRPr="009C227A">
        <w:rPr>
          <w:rStyle w:val="A3"/>
          <w:sz w:val="24"/>
          <w:szCs w:val="24"/>
        </w:rPr>
        <w:t>ground-level ozone</w:t>
      </w:r>
    </w:p>
    <w:p w:rsidR="009A43BA" w:rsidRPr="009A43BA" w:rsidRDefault="009A43BA" w:rsidP="009A43BA">
      <w:pPr>
        <w:pStyle w:val="ListParagraph"/>
      </w:pPr>
    </w:p>
    <w:p w:rsidR="009A43BA" w:rsidRDefault="00C33463" w:rsidP="009A43BA">
      <w:pPr>
        <w:pStyle w:val="ListParagraph"/>
        <w:numPr>
          <w:ilvl w:val="0"/>
          <w:numId w:val="3"/>
        </w:numPr>
      </w:pPr>
      <w:r>
        <w:t xml:space="preserve">Federal Register:  </w:t>
      </w:r>
      <w:r w:rsidR="009A43BA">
        <w:t>Dec. 17, 2014</w:t>
      </w:r>
    </w:p>
    <w:p w:rsidR="009A43BA" w:rsidRDefault="009A43BA" w:rsidP="009A43BA">
      <w:pPr>
        <w:pStyle w:val="ListParagraph"/>
        <w:numPr>
          <w:ilvl w:val="0"/>
          <w:numId w:val="3"/>
        </w:numPr>
      </w:pPr>
      <w:r>
        <w:t>Comment deadline:  March 17, 2014</w:t>
      </w:r>
    </w:p>
    <w:p w:rsidR="00C33463" w:rsidRDefault="00C33463" w:rsidP="009A43BA">
      <w:pPr>
        <w:pStyle w:val="ListParagraph"/>
        <w:numPr>
          <w:ilvl w:val="0"/>
          <w:numId w:val="3"/>
        </w:numPr>
      </w:pPr>
      <w:r>
        <w:t>Final Rule:  October 1, 2015</w:t>
      </w:r>
      <w:r w:rsidR="00AB12FC">
        <w:t xml:space="preserve"> </w:t>
      </w:r>
      <w:r w:rsidR="00AB12FC" w:rsidRPr="00AB12FC">
        <w:rPr>
          <w:i/>
        </w:rPr>
        <w:t>(Court ordered by Oct. 31, 2015)</w:t>
      </w:r>
    </w:p>
    <w:p w:rsidR="009A43BA" w:rsidRPr="00ED41D1" w:rsidRDefault="009A43BA" w:rsidP="009A43BA">
      <w:pPr>
        <w:pStyle w:val="ListParagraph"/>
        <w:numPr>
          <w:ilvl w:val="0"/>
          <w:numId w:val="3"/>
        </w:numPr>
      </w:pPr>
      <w:r w:rsidRPr="00543429">
        <w:rPr>
          <w:u w:val="single"/>
        </w:rPr>
        <w:t>Background</w:t>
      </w:r>
      <w:r>
        <w:t>: What is “</w:t>
      </w:r>
      <w:hyperlink r:id="rId9" w:history="1">
        <w:r w:rsidRPr="006E6E98">
          <w:rPr>
            <w:rStyle w:val="Hyperlink"/>
          </w:rPr>
          <w:t>ozone</w:t>
        </w:r>
      </w:hyperlink>
      <w:r>
        <w:t>” – O</w:t>
      </w:r>
      <w:r w:rsidRPr="0009065F">
        <w:rPr>
          <w:sz w:val="20"/>
          <w:vertAlign w:val="subscript"/>
        </w:rPr>
        <w:t>3</w:t>
      </w:r>
      <w:r>
        <w:rPr>
          <w:sz w:val="20"/>
        </w:rPr>
        <w:t xml:space="preserve"> mixes with NOX &amp; VOCs at ground level, creating “smog”</w:t>
      </w:r>
    </w:p>
    <w:p w:rsidR="009A43BA" w:rsidRPr="00ED41D1" w:rsidRDefault="009A43BA" w:rsidP="00B62B64">
      <w:pPr>
        <w:pStyle w:val="ListParagraph"/>
        <w:numPr>
          <w:ilvl w:val="1"/>
          <w:numId w:val="3"/>
        </w:numPr>
      </w:pPr>
      <w:r w:rsidRPr="00ED41D1">
        <w:lastRenderedPageBreak/>
        <w:t xml:space="preserve">60-65 ppb standard </w:t>
      </w:r>
      <w:r>
        <w:t xml:space="preserve">proposed in 2010; President Obama halted process </w:t>
      </w:r>
      <w:r w:rsidRPr="00ED41D1">
        <w:t>b/c econom</w:t>
      </w:r>
      <w:r>
        <w:t>ic impact</w:t>
      </w:r>
      <w:r w:rsidRPr="00ED41D1">
        <w:t xml:space="preserve"> too great</w:t>
      </w:r>
      <w:r>
        <w:t>, delay</w:t>
      </w:r>
      <w:r w:rsidR="00105A44">
        <w:t>ed</w:t>
      </w:r>
      <w:r>
        <w:t xml:space="preserve"> 2008-level implementation for two years</w:t>
      </w:r>
    </w:p>
    <w:p w:rsidR="009C0369" w:rsidRDefault="00171807" w:rsidP="00B62B64">
      <w:pPr>
        <w:pStyle w:val="ListParagraph"/>
        <w:numPr>
          <w:ilvl w:val="1"/>
          <w:numId w:val="3"/>
        </w:numPr>
      </w:pPr>
      <w:hyperlink r:id="rId10" w:history="1">
        <w:r w:rsidR="009C0369" w:rsidRPr="00E248BB">
          <w:rPr>
            <w:rStyle w:val="Hyperlink"/>
            <w:b/>
          </w:rPr>
          <w:t>Most expensive regulation to-date</w:t>
        </w:r>
      </w:hyperlink>
      <w:r w:rsidR="009C0369" w:rsidRPr="009E15E7">
        <w:rPr>
          <w:b/>
          <w:u w:val="single"/>
        </w:rPr>
        <w:t>:</w:t>
      </w:r>
      <w:r w:rsidR="009C0369">
        <w:t xml:space="preserve"> </w:t>
      </w:r>
      <w:r w:rsidR="006665DC">
        <w:t>$18B from CO GDP (2018-2040), $11B compliance costs</w:t>
      </w:r>
    </w:p>
    <w:p w:rsidR="006665DC" w:rsidRDefault="006665DC" w:rsidP="00B62B64">
      <w:pPr>
        <w:pStyle w:val="ListParagraph"/>
        <w:numPr>
          <w:ilvl w:val="1"/>
          <w:numId w:val="3"/>
        </w:numPr>
      </w:pPr>
      <w:r>
        <w:t xml:space="preserve">Non-attainment </w:t>
      </w:r>
      <w:r w:rsidR="009A43BA">
        <w:t>means</w:t>
      </w:r>
      <w:r>
        <w:t xml:space="preserve"> </w:t>
      </w:r>
      <w:r w:rsidR="009A43BA">
        <w:t>loss</w:t>
      </w:r>
      <w:r>
        <w:t xml:space="preserve"> of federal funds, halts </w:t>
      </w:r>
      <w:r w:rsidR="009A43BA">
        <w:t xml:space="preserve">all development </w:t>
      </w:r>
    </w:p>
    <w:p w:rsidR="00464140" w:rsidRPr="004C4B4C" w:rsidRDefault="00464140" w:rsidP="00464140">
      <w:pPr>
        <w:pStyle w:val="ListParagraph"/>
        <w:numPr>
          <w:ilvl w:val="0"/>
          <w:numId w:val="3"/>
        </w:numPr>
      </w:pPr>
      <w:r w:rsidRPr="00ED41D1">
        <w:t xml:space="preserve">CACI </w:t>
      </w:r>
      <w:r w:rsidRPr="00CE2D9B">
        <w:t>letter</w:t>
      </w:r>
      <w:r w:rsidR="00543429">
        <w:t xml:space="preserve"> to delegation, EPA &amp; Congressional Committees of jurisdiction</w:t>
      </w:r>
      <w:r w:rsidRPr="00ED41D1">
        <w:t xml:space="preserve"> request</w:t>
      </w:r>
      <w:r w:rsidR="00543429">
        <w:t>ing they ask</w:t>
      </w:r>
      <w:r w:rsidRPr="00ED41D1">
        <w:t xml:space="preserve"> EPA </w:t>
      </w:r>
      <w:r w:rsidR="00543429">
        <w:t xml:space="preserve">to </w:t>
      </w:r>
      <w:r w:rsidRPr="00ED41D1">
        <w:t>keep ozone regs at current level (75ppb) so states can implement</w:t>
      </w:r>
      <w:r w:rsidR="00ED41D1" w:rsidRPr="00ED41D1">
        <w:t xml:space="preserve"> </w:t>
      </w:r>
      <w:r w:rsidR="00ED41D1" w:rsidRPr="006665DC">
        <w:rPr>
          <w:i/>
        </w:rPr>
        <w:t>previous</w:t>
      </w:r>
      <w:r w:rsidR="00ED41D1" w:rsidRPr="00ED41D1">
        <w:t xml:space="preserve"> standards from 2008</w:t>
      </w:r>
      <w:r w:rsidR="00CE2D9B">
        <w:t xml:space="preserve"> </w:t>
      </w:r>
      <w:r w:rsidR="00CE2D9B" w:rsidRPr="00CE2D9B">
        <w:rPr>
          <w:i/>
        </w:rPr>
        <w:t>(to be sent this week)</w:t>
      </w:r>
    </w:p>
    <w:p w:rsidR="004C4B4C" w:rsidRDefault="004C4B4C" w:rsidP="004C4B4C">
      <w:pPr>
        <w:pStyle w:val="ListParagraph"/>
      </w:pPr>
    </w:p>
    <w:p w:rsidR="00464140" w:rsidRDefault="00464140" w:rsidP="00464140">
      <w:pPr>
        <w:rPr>
          <w:b/>
        </w:rPr>
      </w:pPr>
      <w:r w:rsidRPr="007513AE"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Waters of the U.S. (WOTUS)</w:t>
      </w:r>
      <w:r w:rsidRPr="007513A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</w:rPr>
        <w:t xml:space="preserve">– </w:t>
      </w:r>
      <w:r w:rsidR="009C0369">
        <w:rPr>
          <w:rStyle w:val="Strong"/>
          <w:rFonts w:ascii="Lucida Sans Unicode" w:hAnsi="Lucida Sans Unicode" w:cs="Lucida Sans Unicode"/>
          <w:color w:val="151515"/>
          <w:shd w:val="clear" w:color="auto" w:fill="FFFFFF"/>
        </w:rPr>
        <w:t>40 CFR 230.3(s)</w:t>
      </w:r>
    </w:p>
    <w:p w:rsidR="00464140" w:rsidRPr="00464140" w:rsidRDefault="00464140" w:rsidP="00464140">
      <w:pPr>
        <w:pStyle w:val="ListParagraph"/>
        <w:numPr>
          <w:ilvl w:val="0"/>
          <w:numId w:val="2"/>
        </w:numPr>
      </w:pPr>
      <w:r w:rsidRPr="00464140">
        <w:t xml:space="preserve">Listed in </w:t>
      </w:r>
      <w:hyperlink r:id="rId11" w:history="1">
        <w:r w:rsidRPr="007C2FFD">
          <w:rPr>
            <w:rStyle w:val="Hyperlink"/>
          </w:rPr>
          <w:t>Federal Register</w:t>
        </w:r>
      </w:hyperlink>
      <w:r w:rsidRPr="00464140">
        <w:t xml:space="preserve"> on</w:t>
      </w:r>
      <w:r w:rsidRPr="00D414E5">
        <w:rPr>
          <w:b/>
          <w:color w:val="FF0000"/>
        </w:rPr>
        <w:t xml:space="preserve"> </w:t>
      </w:r>
      <w:r w:rsidR="007C2FFD" w:rsidRPr="007C2FFD">
        <w:t>April 21</w:t>
      </w:r>
      <w:r w:rsidR="007C2FFD">
        <w:t>, 2014</w:t>
      </w:r>
    </w:p>
    <w:p w:rsidR="00E83716" w:rsidRDefault="007C2FFD" w:rsidP="00ED41D1">
      <w:pPr>
        <w:pStyle w:val="ListParagraph"/>
        <w:numPr>
          <w:ilvl w:val="0"/>
          <w:numId w:val="2"/>
        </w:numPr>
      </w:pPr>
      <w:r>
        <w:t>C</w:t>
      </w:r>
      <w:r w:rsidR="00464140" w:rsidRPr="00464140">
        <w:t xml:space="preserve">omment </w:t>
      </w:r>
      <w:r>
        <w:t xml:space="preserve">Deadline:  </w:t>
      </w:r>
      <w:r w:rsidR="00E83716">
        <w:t>July 21, 2014</w:t>
      </w:r>
    </w:p>
    <w:p w:rsidR="00140695" w:rsidRDefault="00140695" w:rsidP="00E83716">
      <w:pPr>
        <w:pStyle w:val="ListParagraph"/>
        <w:numPr>
          <w:ilvl w:val="1"/>
          <w:numId w:val="2"/>
        </w:numPr>
      </w:pPr>
      <w:r>
        <w:t xml:space="preserve">EPA Extends Deadline to </w:t>
      </w:r>
      <w:r w:rsidR="007C2FFD">
        <w:t xml:space="preserve">Nov. 14, 2014 </w:t>
      </w:r>
    </w:p>
    <w:p w:rsidR="00ED41D1" w:rsidRPr="00E83716" w:rsidRDefault="009C0369" w:rsidP="00E83716">
      <w:pPr>
        <w:pStyle w:val="ListParagraph"/>
        <w:numPr>
          <w:ilvl w:val="1"/>
          <w:numId w:val="2"/>
        </w:numPr>
      </w:pPr>
      <w:r>
        <w:t xml:space="preserve"> </w:t>
      </w:r>
      <w:hyperlink r:id="rId12" w:history="1">
        <w:r w:rsidR="00ED41D1" w:rsidRPr="004A45F1">
          <w:rPr>
            <w:rStyle w:val="Hyperlink"/>
          </w:rPr>
          <w:t xml:space="preserve">CACI Official Comments </w:t>
        </w:r>
        <w:r w:rsidR="007C2FFD" w:rsidRPr="004A45F1">
          <w:rPr>
            <w:rStyle w:val="Hyperlink"/>
          </w:rPr>
          <w:t>to</w:t>
        </w:r>
        <w:r w:rsidR="00ED41D1" w:rsidRPr="004A45F1">
          <w:rPr>
            <w:rStyle w:val="Hyperlink"/>
          </w:rPr>
          <w:t xml:space="preserve"> EPA</w:t>
        </w:r>
      </w:hyperlink>
    </w:p>
    <w:p w:rsidR="00464140" w:rsidRPr="00464140" w:rsidRDefault="007C2FFD" w:rsidP="00464140">
      <w:pPr>
        <w:pStyle w:val="ListParagraph"/>
        <w:numPr>
          <w:ilvl w:val="0"/>
          <w:numId w:val="2"/>
        </w:numPr>
      </w:pPr>
      <w:r>
        <w:t xml:space="preserve">Final </w:t>
      </w:r>
      <w:r w:rsidR="00464140" w:rsidRPr="00464140">
        <w:t>Rule “spring”</w:t>
      </w:r>
      <w:r>
        <w:t xml:space="preserve"> 2015</w:t>
      </w:r>
      <w:r w:rsidR="00ED41D1">
        <w:t xml:space="preserve"> </w:t>
      </w:r>
      <w:r w:rsidR="00140695">
        <w:t xml:space="preserve">(EPA says April) </w:t>
      </w:r>
      <w:r w:rsidR="00ED41D1">
        <w:t>–Considering more than 900,000 comments</w:t>
      </w:r>
    </w:p>
    <w:p w:rsidR="00464140" w:rsidRPr="00464140" w:rsidRDefault="00171807" w:rsidP="00464140">
      <w:pPr>
        <w:pStyle w:val="ListParagraph"/>
        <w:numPr>
          <w:ilvl w:val="0"/>
          <w:numId w:val="2"/>
        </w:numPr>
      </w:pPr>
      <w:hyperlink r:id="rId13" w:history="1">
        <w:r w:rsidR="00ED41D1" w:rsidRPr="00ED41D1">
          <w:rPr>
            <w:rStyle w:val="Hyperlink"/>
          </w:rPr>
          <w:t>Water connectivity study</w:t>
        </w:r>
      </w:hyperlink>
      <w:r w:rsidR="00ED41D1">
        <w:t xml:space="preserve"> </w:t>
      </w:r>
      <w:proofErr w:type="spellStart"/>
      <w:r w:rsidR="007C2FFD">
        <w:t>WoTUS</w:t>
      </w:r>
      <w:proofErr w:type="spellEnd"/>
      <w:r w:rsidR="007C2FFD">
        <w:t xml:space="preserve"> </w:t>
      </w:r>
      <w:r w:rsidR="00464140" w:rsidRPr="00464140">
        <w:t>based on</w:t>
      </w:r>
      <w:r w:rsidR="00ED41D1">
        <w:t>,</w:t>
      </w:r>
      <w:r w:rsidR="00464140" w:rsidRPr="00464140">
        <w:t xml:space="preserve"> released Jan. 15, 2015</w:t>
      </w:r>
    </w:p>
    <w:p w:rsidR="00464140" w:rsidRDefault="00464140" w:rsidP="00464140">
      <w:pPr>
        <w:pStyle w:val="ListParagraph"/>
        <w:numPr>
          <w:ilvl w:val="0"/>
          <w:numId w:val="2"/>
        </w:numPr>
      </w:pPr>
      <w:r w:rsidRPr="00464140">
        <w:t xml:space="preserve">EPA </w:t>
      </w:r>
      <w:hyperlink r:id="rId14" w:history="1">
        <w:r w:rsidR="009C227A" w:rsidRPr="009C227A">
          <w:rPr>
            <w:rStyle w:val="Hyperlink"/>
          </w:rPr>
          <w:t xml:space="preserve">Explanation of </w:t>
        </w:r>
        <w:proofErr w:type="spellStart"/>
        <w:r w:rsidR="009C227A" w:rsidRPr="009C227A">
          <w:rPr>
            <w:rStyle w:val="Hyperlink"/>
          </w:rPr>
          <w:t>WoTUS</w:t>
        </w:r>
        <w:proofErr w:type="spellEnd"/>
      </w:hyperlink>
      <w:r w:rsidR="009C227A">
        <w:t xml:space="preserve"> Effects</w:t>
      </w:r>
    </w:p>
    <w:p w:rsidR="00ED41D1" w:rsidRDefault="00ED41D1" w:rsidP="00464140">
      <w:pPr>
        <w:pStyle w:val="ListParagraph"/>
        <w:numPr>
          <w:ilvl w:val="0"/>
          <w:numId w:val="2"/>
        </w:numPr>
      </w:pPr>
      <w:r>
        <w:t xml:space="preserve">EPA </w:t>
      </w:r>
      <w:hyperlink r:id="rId15" w:history="1">
        <w:r w:rsidRPr="00ED41D1">
          <w:rPr>
            <w:rStyle w:val="Hyperlink"/>
          </w:rPr>
          <w:t>Economic Analysis</w:t>
        </w:r>
      </w:hyperlink>
      <w:r>
        <w:t xml:space="preserve"> of </w:t>
      </w:r>
      <w:proofErr w:type="spellStart"/>
      <w:r>
        <w:t>WoTUS</w:t>
      </w:r>
      <w:proofErr w:type="spellEnd"/>
    </w:p>
    <w:p w:rsidR="00D414E5" w:rsidRDefault="00D414E5" w:rsidP="00464140">
      <w:pPr>
        <w:pStyle w:val="ListParagraph"/>
        <w:numPr>
          <w:ilvl w:val="0"/>
          <w:numId w:val="2"/>
        </w:numPr>
      </w:pPr>
      <w:r w:rsidRPr="00E83716">
        <w:rPr>
          <w:u w:val="single"/>
        </w:rPr>
        <w:t>Background</w:t>
      </w:r>
      <w:r>
        <w:t xml:space="preserve">:  U.S. House voted </w:t>
      </w:r>
      <w:r w:rsidR="007C2FFD">
        <w:t xml:space="preserve">in 2014 </w:t>
      </w:r>
      <w:r>
        <w:t xml:space="preserve">to prevent </w:t>
      </w:r>
      <w:proofErr w:type="spellStart"/>
      <w:r>
        <w:t>WoTUS</w:t>
      </w:r>
      <w:proofErr w:type="spellEnd"/>
      <w:r>
        <w:t xml:space="preserve"> definition 262- 152 (</w:t>
      </w:r>
      <w:hyperlink r:id="rId16" w:history="1">
        <w:r w:rsidRPr="007C2FFD">
          <w:rPr>
            <w:rStyle w:val="Hyperlink"/>
          </w:rPr>
          <w:t>H.R. 5078</w:t>
        </w:r>
      </w:hyperlink>
      <w:r>
        <w:t xml:space="preserve">) </w:t>
      </w:r>
    </w:p>
    <w:p w:rsidR="00B62B64" w:rsidRDefault="00B62B64" w:rsidP="00B62B64">
      <w:pPr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62B64" w:rsidRDefault="00B62B64" w:rsidP="00B62B64">
      <w:pPr>
        <w:rPr>
          <w:b/>
        </w:rPr>
      </w:pPr>
      <w:r w:rsidRPr="007513AE"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Methane</w:t>
      </w:r>
      <w:r w:rsidRPr="007513AE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</w:rPr>
        <w:t>– Industrial Sources</w:t>
      </w:r>
    </w:p>
    <w:p w:rsidR="00B62B64" w:rsidRPr="00587556" w:rsidRDefault="00B62B64" w:rsidP="00B62B64">
      <w:pPr>
        <w:pStyle w:val="ListParagraph"/>
        <w:numPr>
          <w:ilvl w:val="0"/>
          <w:numId w:val="5"/>
        </w:numPr>
      </w:pPr>
      <w:r w:rsidRPr="00587556">
        <w:t xml:space="preserve">Obama Administration announced intent to propose </w:t>
      </w:r>
      <w:r>
        <w:t xml:space="preserve">new </w:t>
      </w:r>
      <w:r w:rsidRPr="00587556">
        <w:t>rules:</w:t>
      </w:r>
      <w:r>
        <w:t xml:space="preserve"> </w:t>
      </w:r>
      <w:r w:rsidRPr="00587556">
        <w:t xml:space="preserve"> January 15, 2015</w:t>
      </w:r>
    </w:p>
    <w:p w:rsidR="00B62B64" w:rsidRPr="00587556" w:rsidRDefault="00B62B64" w:rsidP="00B62B64">
      <w:pPr>
        <w:pStyle w:val="ListParagraph"/>
        <w:numPr>
          <w:ilvl w:val="0"/>
          <w:numId w:val="5"/>
        </w:numPr>
      </w:pPr>
      <w:r w:rsidRPr="00587556">
        <w:t>Proposed rule coming “summer 2015”</w:t>
      </w:r>
    </w:p>
    <w:p w:rsidR="00B62B64" w:rsidRPr="00587556" w:rsidRDefault="00B62B64" w:rsidP="00B62B64">
      <w:pPr>
        <w:pStyle w:val="ListParagraph"/>
        <w:numPr>
          <w:ilvl w:val="0"/>
          <w:numId w:val="5"/>
        </w:numPr>
      </w:pPr>
      <w:r w:rsidRPr="00587556">
        <w:t>Emission reduction of 45% by 2015 sought within O&amp;G</w:t>
      </w:r>
    </w:p>
    <w:p w:rsidR="00B62B64" w:rsidRPr="00464140" w:rsidRDefault="00B62B64" w:rsidP="00B62B64"/>
    <w:sectPr w:rsidR="00B62B64" w:rsidRPr="00464140" w:rsidSect="00477F0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6565B"/>
    <w:multiLevelType w:val="hybridMultilevel"/>
    <w:tmpl w:val="0AAA5520"/>
    <w:lvl w:ilvl="0" w:tplc="5562E788">
      <w:start w:val="1433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E526901"/>
    <w:multiLevelType w:val="hybridMultilevel"/>
    <w:tmpl w:val="3984F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27412"/>
    <w:multiLevelType w:val="hybridMultilevel"/>
    <w:tmpl w:val="618E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C51FC"/>
    <w:multiLevelType w:val="hybridMultilevel"/>
    <w:tmpl w:val="0120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A3784"/>
    <w:multiLevelType w:val="hybridMultilevel"/>
    <w:tmpl w:val="F51023F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40"/>
    <w:rsid w:val="0009065F"/>
    <w:rsid w:val="00105A44"/>
    <w:rsid w:val="00140695"/>
    <w:rsid w:val="00171807"/>
    <w:rsid w:val="00464140"/>
    <w:rsid w:val="00477F05"/>
    <w:rsid w:val="004A45F1"/>
    <w:rsid w:val="004C4B4C"/>
    <w:rsid w:val="00543429"/>
    <w:rsid w:val="00587556"/>
    <w:rsid w:val="006665DC"/>
    <w:rsid w:val="006E6E98"/>
    <w:rsid w:val="007513AE"/>
    <w:rsid w:val="007C2FFD"/>
    <w:rsid w:val="009A43BA"/>
    <w:rsid w:val="009C0369"/>
    <w:rsid w:val="009C227A"/>
    <w:rsid w:val="009E15E7"/>
    <w:rsid w:val="009E51EF"/>
    <w:rsid w:val="00A9046A"/>
    <w:rsid w:val="00AB12FC"/>
    <w:rsid w:val="00AF30BF"/>
    <w:rsid w:val="00B62B64"/>
    <w:rsid w:val="00B85D1C"/>
    <w:rsid w:val="00C25054"/>
    <w:rsid w:val="00C33463"/>
    <w:rsid w:val="00CC380B"/>
    <w:rsid w:val="00CE2D9B"/>
    <w:rsid w:val="00D414E5"/>
    <w:rsid w:val="00E248BB"/>
    <w:rsid w:val="00E83716"/>
    <w:rsid w:val="00ED41D1"/>
    <w:rsid w:val="00FC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1D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369"/>
    <w:rPr>
      <w:b/>
      <w:bCs/>
    </w:rPr>
  </w:style>
  <w:style w:type="paragraph" w:customStyle="1" w:styleId="Default">
    <w:name w:val="Default"/>
    <w:rsid w:val="009C227A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A3">
    <w:name w:val="A3"/>
    <w:uiPriority w:val="99"/>
    <w:rsid w:val="009C227A"/>
    <w:rPr>
      <w:rFonts w:cs="Helvetica 55 Roman"/>
      <w:b/>
      <w:bCs/>
      <w:i/>
      <w:iCs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3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F30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30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1D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369"/>
    <w:rPr>
      <w:b/>
      <w:bCs/>
    </w:rPr>
  </w:style>
  <w:style w:type="paragraph" w:customStyle="1" w:styleId="Default">
    <w:name w:val="Default"/>
    <w:rsid w:val="009C227A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A3">
    <w:name w:val="A3"/>
    <w:uiPriority w:val="99"/>
    <w:rsid w:val="009C227A"/>
    <w:rPr>
      <w:rFonts w:cs="Helvetica 55 Roman"/>
      <w:b/>
      <w:bCs/>
      <w:i/>
      <w:iCs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3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F30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30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energyfuture.org/wp-content/uploads/2014/10/CO_PI_PBEF_CO_Poll-Memo_Final.pdf" TargetMode="External"/><Relationship Id="rId13" Type="http://schemas.openxmlformats.org/officeDocument/2006/relationships/hyperlink" Target="http://cfpub.epa.gov/ncea/cfm/recordisplay.cfm?deid=29641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ochamber.com/wp-content/uploads/FINAL-EPA-111-Comments.pdf" TargetMode="External"/><Relationship Id="rId12" Type="http://schemas.openxmlformats.org/officeDocument/2006/relationships/hyperlink" Target="http://cochamber.com/wp-content/uploads/letter-for-submission-to-the-Environmental-Protection-Agency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gress.gov/113/bills/hr5078/BILLS-113hr5078pc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erc.gov/CalendarFiles/20150106171714-AD15-4-000TC.pdf" TargetMode="External"/><Relationship Id="rId11" Type="http://schemas.openxmlformats.org/officeDocument/2006/relationships/hyperlink" Target="http://www.gpo.gov/fdsys/pkg/FR-2014-04-21/pdf/2014-0714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2.epa.gov/sites/production/files/2014-03/documents/wus_proposed_rule_economic_analysis.pdf" TargetMode="External"/><Relationship Id="rId10" Type="http://schemas.openxmlformats.org/officeDocument/2006/relationships/hyperlink" Target="http://cochamber.com/assets/uploads/NAM-CO-Specific-Ozone-Charts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a.gov/airquality/ozonepollution/basic.html" TargetMode="External"/><Relationship Id="rId14" Type="http://schemas.openxmlformats.org/officeDocument/2006/relationships/hyperlink" Target="http://blog.epa.gov/epaconnect/2014/06/setting-the-record-straight-on-wo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LCurtsinger</dc:creator>
  <cp:lastModifiedBy>Owner</cp:lastModifiedBy>
  <cp:revision>2</cp:revision>
  <cp:lastPrinted>2015-02-05T19:01:00Z</cp:lastPrinted>
  <dcterms:created xsi:type="dcterms:W3CDTF">2015-07-15T20:58:00Z</dcterms:created>
  <dcterms:modified xsi:type="dcterms:W3CDTF">2015-07-15T20:58:00Z</dcterms:modified>
</cp:coreProperties>
</file>